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4C1FDC36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DA1F88">
        <w:rPr>
          <w:rFonts w:cs="Arial"/>
          <w:sz w:val="24"/>
          <w:szCs w:val="24"/>
        </w:rPr>
        <w:t>3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04DAC">
        <w:rPr>
          <w:rFonts w:cs="Arial"/>
          <w:color w:val="000000"/>
          <w:sz w:val="24"/>
          <w:szCs w:val="24"/>
        </w:rPr>
        <w:t>1</w:t>
      </w:r>
      <w:r w:rsidR="005C511E">
        <w:rPr>
          <w:rFonts w:cs="Arial"/>
          <w:color w:val="000000"/>
          <w:sz w:val="24"/>
          <w:szCs w:val="24"/>
        </w:rPr>
        <w:t>5193</w:t>
      </w:r>
      <w:bookmarkStart w:id="0" w:name="_GoBack"/>
      <w:bookmarkEnd w:id="0"/>
    </w:p>
    <w:p w14:paraId="2700B07E" w14:textId="717664ED" w:rsidR="003175E3" w:rsidRPr="00C51EC1" w:rsidRDefault="00DA1F88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Reno, NV, USA, 18 – 22 November, 2019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43A99B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075D3">
        <w:rPr>
          <w:rFonts w:ascii="Arial" w:hAnsi="Arial"/>
          <w:sz w:val="24"/>
          <w:lang w:val="en-US"/>
        </w:rPr>
        <w:t>9.8.2.1.1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B4A3B59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C5F9F">
        <w:rPr>
          <w:rFonts w:ascii="Arial" w:hAnsi="Arial"/>
          <w:sz w:val="24"/>
          <w:lang w:val="en-US"/>
        </w:rPr>
        <w:t xml:space="preserve">System-level simulation results for </w:t>
      </w:r>
      <w:r w:rsidR="00AF656E">
        <w:rPr>
          <w:rFonts w:ascii="Arial" w:hAnsi="Arial"/>
          <w:sz w:val="24"/>
          <w:lang w:val="en-US"/>
        </w:rPr>
        <w:t>DL PRS side conditions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4EEE2B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4D8B4166" w:rsidR="00804DAC" w:rsidRDefault="00C53DA5" w:rsidP="00804DAC">
      <w:pPr>
        <w:rPr>
          <w:lang w:val="en-US"/>
        </w:rPr>
      </w:pPr>
      <w:r>
        <w:rPr>
          <w:lang w:val="en-US"/>
        </w:rPr>
        <w:t>In RAN4#92-Bis meeting, a WF on system-level simulation</w:t>
      </w:r>
      <w:r w:rsidR="00654DB0">
        <w:rPr>
          <w:lang w:val="en-US"/>
        </w:rPr>
        <w:t xml:space="preserve">s for DL PRS-RSTD and PRS-RSRP was agreed [1] with further agreements from chairman’s notes as </w:t>
      </w:r>
      <w:r w:rsidR="00E62991">
        <w:rPr>
          <w:lang w:val="en-US"/>
        </w:rPr>
        <w:t>shown below:</w:t>
      </w:r>
    </w:p>
    <w:p w14:paraId="7258B3E7" w14:textId="6DE6A14D" w:rsidR="00484ECB" w:rsidRDefault="00484ECB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4F0084E" wp14:editId="6BAA0792">
                <wp:extent cx="5881420" cy="1979875"/>
                <wp:effectExtent l="0" t="0" r="24130" b="2095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97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09350" w14:textId="77777777" w:rsidR="006C68EA" w:rsidRPr="00771BC1" w:rsidRDefault="006C68EA" w:rsidP="00771BC1">
                            <w:pPr>
                              <w:rPr>
                                <w:lang w:val="en-US" w:eastAsia="zh-CN"/>
                              </w:rPr>
                            </w:pPr>
                            <w:r w:rsidRPr="00771BC1">
                              <w:rPr>
                                <w:lang w:val="en-US" w:eastAsia="zh-CN"/>
                              </w:rPr>
                              <w:t>Agreement:</w:t>
                            </w:r>
                          </w:p>
                          <w:p w14:paraId="70905640" w14:textId="77777777" w:rsidR="006C68EA" w:rsidRPr="00771BC1" w:rsidRDefault="006C68EA" w:rsidP="00771BC1">
                            <w:pPr>
                              <w:rPr>
                                <w:lang w:val="en-US" w:eastAsia="zh-CN"/>
                              </w:rPr>
                            </w:pPr>
                            <w:r w:rsidRPr="00771BC1">
                              <w:rPr>
                                <w:lang w:val="en-US" w:eastAsia="zh-CN"/>
                              </w:rPr>
                              <w:t>FR2 Beam modeling</w:t>
                            </w:r>
                          </w:p>
                          <w:p w14:paraId="6C49CE8E" w14:textId="77777777" w:rsidR="006C68EA" w:rsidRPr="00771BC1" w:rsidRDefault="006C68EA" w:rsidP="00771BC1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771BC1">
                              <w:rPr>
                                <w:sz w:val="20"/>
                                <w:szCs w:val="20"/>
                              </w:rPr>
                              <w:t xml:space="preserve">Option 1: Beams are not explicitly modelled </w:t>
                            </w:r>
                          </w:p>
                          <w:p w14:paraId="668620C9" w14:textId="77777777" w:rsidR="006C68EA" w:rsidRPr="00771BC1" w:rsidRDefault="006C68EA" w:rsidP="00771BC1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771BC1">
                              <w:rPr>
                                <w:sz w:val="20"/>
                                <w:szCs w:val="20"/>
                              </w:rPr>
                              <w:t>Option 2: Beams are explicitly modelled</w:t>
                            </w:r>
                          </w:p>
                          <w:p w14:paraId="42A49AF5" w14:textId="77777777" w:rsidR="006C68EA" w:rsidRPr="00771BC1" w:rsidRDefault="006C68EA" w:rsidP="00771BC1">
                            <w:pPr>
                              <w:rPr>
                                <w:lang w:val="en-US" w:eastAsia="zh-CN"/>
                              </w:rPr>
                            </w:pPr>
                            <w:r w:rsidRPr="00771BC1">
                              <w:rPr>
                                <w:lang w:val="en-US" w:eastAsia="zh-CN"/>
                              </w:rPr>
                              <w:t>Power boosting</w:t>
                            </w:r>
                          </w:p>
                          <w:p w14:paraId="3FD97DF9" w14:textId="77777777" w:rsidR="006C68EA" w:rsidRPr="00771BC1" w:rsidRDefault="006C68EA" w:rsidP="00771BC1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771BC1">
                              <w:rPr>
                                <w:sz w:val="20"/>
                                <w:szCs w:val="20"/>
                              </w:rPr>
                              <w:t>no power boosting, power boosting (3 dB for all combs)</w:t>
                            </w:r>
                          </w:p>
                          <w:p w14:paraId="15C2928D" w14:textId="77777777" w:rsidR="006C68EA" w:rsidRPr="00771BC1" w:rsidRDefault="006C68EA" w:rsidP="00771BC1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771BC1">
                              <w:rPr>
                                <w:sz w:val="20"/>
                                <w:szCs w:val="20"/>
                              </w:rPr>
                              <w:t xml:space="preserve">Interested companies can bring results for 6dB power boosting. RF feasibility of 6dB power boosting </w:t>
                            </w:r>
                            <w:proofErr w:type="gramStart"/>
                            <w:r w:rsidRPr="00771BC1">
                              <w:rPr>
                                <w:sz w:val="20"/>
                                <w:szCs w:val="20"/>
                              </w:rPr>
                              <w:t>has to</w:t>
                            </w:r>
                            <w:proofErr w:type="gramEnd"/>
                            <w:r w:rsidRPr="00771BC1">
                              <w:rPr>
                                <w:sz w:val="20"/>
                                <w:szCs w:val="20"/>
                              </w:rPr>
                              <w:t xml:space="preserve"> be considered from BS point of view.</w:t>
                            </w:r>
                          </w:p>
                          <w:p w14:paraId="4F245465" w14:textId="77777777" w:rsidR="006C68EA" w:rsidRPr="00B01C30" w:rsidRDefault="006C68EA" w:rsidP="00484ECB">
                            <w:pPr>
                              <w:spacing w:after="0"/>
                              <w:rPr>
                                <w:rFonts w:eastAsia="Batang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4F008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3.1pt;height:15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">
                <v:textbox>
                  <w:txbxContent>
                    <w:p w14:paraId="66309350" w14:textId="77777777" w:rsidR="006C68EA" w:rsidRPr="00771BC1" w:rsidRDefault="006C68EA" w:rsidP="00771BC1">
                      <w:pPr>
                        <w:rPr>
                          <w:lang w:val="en-US" w:eastAsia="zh-CN"/>
                        </w:rPr>
                      </w:pPr>
                      <w:r w:rsidRPr="00771BC1">
                        <w:rPr>
                          <w:lang w:val="en-US" w:eastAsia="zh-CN"/>
                        </w:rPr>
                        <w:t>Agreement:</w:t>
                      </w:r>
                    </w:p>
                    <w:p w14:paraId="70905640" w14:textId="77777777" w:rsidR="006C68EA" w:rsidRPr="00771BC1" w:rsidRDefault="006C68EA" w:rsidP="00771BC1">
                      <w:pPr>
                        <w:rPr>
                          <w:lang w:val="en-US" w:eastAsia="zh-CN"/>
                        </w:rPr>
                      </w:pPr>
                      <w:r w:rsidRPr="00771BC1">
                        <w:rPr>
                          <w:lang w:val="en-US" w:eastAsia="zh-CN"/>
                        </w:rPr>
                        <w:t>FR2 Beam modeling</w:t>
                      </w:r>
                    </w:p>
                    <w:p w14:paraId="6C49CE8E" w14:textId="77777777" w:rsidR="006C68EA" w:rsidRPr="00771BC1" w:rsidRDefault="006C68EA" w:rsidP="00771BC1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771BC1">
                        <w:rPr>
                          <w:sz w:val="20"/>
                          <w:szCs w:val="20"/>
                        </w:rPr>
                        <w:t xml:space="preserve">Option 1: Beams are not explicitly modelled </w:t>
                      </w:r>
                    </w:p>
                    <w:p w14:paraId="668620C9" w14:textId="77777777" w:rsidR="006C68EA" w:rsidRPr="00771BC1" w:rsidRDefault="006C68EA" w:rsidP="00771BC1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771BC1">
                        <w:rPr>
                          <w:sz w:val="20"/>
                          <w:szCs w:val="20"/>
                        </w:rPr>
                        <w:t>Option 2: Beams are explicitly modelled</w:t>
                      </w:r>
                    </w:p>
                    <w:p w14:paraId="42A49AF5" w14:textId="77777777" w:rsidR="006C68EA" w:rsidRPr="00771BC1" w:rsidRDefault="006C68EA" w:rsidP="00771BC1">
                      <w:pPr>
                        <w:rPr>
                          <w:lang w:val="en-US" w:eastAsia="zh-CN"/>
                        </w:rPr>
                      </w:pPr>
                      <w:r w:rsidRPr="00771BC1">
                        <w:rPr>
                          <w:lang w:val="en-US" w:eastAsia="zh-CN"/>
                        </w:rPr>
                        <w:t>Power boosting</w:t>
                      </w:r>
                    </w:p>
                    <w:p w14:paraId="3FD97DF9" w14:textId="77777777" w:rsidR="006C68EA" w:rsidRPr="00771BC1" w:rsidRDefault="006C68EA" w:rsidP="00771BC1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771BC1">
                        <w:rPr>
                          <w:sz w:val="20"/>
                          <w:szCs w:val="20"/>
                        </w:rPr>
                        <w:t>no power boosting, power boosting (3 dB for all combs)</w:t>
                      </w:r>
                    </w:p>
                    <w:p w14:paraId="15C2928D" w14:textId="77777777" w:rsidR="006C68EA" w:rsidRPr="00771BC1" w:rsidRDefault="006C68EA" w:rsidP="00771BC1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771BC1">
                        <w:rPr>
                          <w:sz w:val="20"/>
                          <w:szCs w:val="20"/>
                        </w:rPr>
                        <w:t>Interested companies can bring results for 6dB power boosting. RF feasibility of 6dB power boosting has to be considered from BS point of view.</w:t>
                      </w:r>
                    </w:p>
                    <w:p w14:paraId="4F245465" w14:textId="77777777" w:rsidR="006C68EA" w:rsidRPr="00B01C30" w:rsidRDefault="006C68EA" w:rsidP="00484ECB">
                      <w:pPr>
                        <w:spacing w:after="0"/>
                        <w:rPr>
                          <w:rFonts w:eastAsia="Batang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3C703E1" w14:textId="69FEFC61" w:rsidR="00287AAF" w:rsidRPr="00804DAC" w:rsidRDefault="00287AAF" w:rsidP="00804DAC">
      <w:pPr>
        <w:rPr>
          <w:lang w:val="en-US"/>
        </w:rPr>
      </w:pPr>
      <w:r>
        <w:rPr>
          <w:lang w:val="en-US"/>
        </w:rPr>
        <w:t>In this paper, partial simulation results are presented.</w:t>
      </w:r>
    </w:p>
    <w:p w14:paraId="2D0D5189" w14:textId="29C3E158" w:rsidR="00C51EC1" w:rsidRDefault="00291E81" w:rsidP="00C51EC1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14:paraId="5AA8B3DA" w14:textId="7F7A4882" w:rsidR="00291E81" w:rsidRDefault="003A6E59" w:rsidP="00F669D3">
      <w:pPr>
        <w:pStyle w:val="Default"/>
        <w:rPr>
          <w:rFonts w:ascii="Times New Roman" w:hAnsi="Times New Roman" w:cs="Times New Roman"/>
          <w:sz w:val="20"/>
          <w:szCs w:val="20"/>
          <w:lang w:eastAsia="ko-KR"/>
        </w:rPr>
      </w:pPr>
      <w:r w:rsidRPr="00BA440D">
        <w:rPr>
          <w:rFonts w:ascii="Times New Roman" w:hAnsi="Times New Roman" w:cs="Times New Roman"/>
          <w:b/>
          <w:bCs/>
          <w:i/>
          <w:iCs/>
          <w:sz w:val="20"/>
          <w:szCs w:val="20"/>
          <w:lang w:eastAsia="ko-KR"/>
        </w:rPr>
        <w:t>PRS beamforming: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In the following simulation results, PRS Tx beamforming is assumed by subsampling the number of antenna elements of each deployment scenario. For FR1 </w:t>
      </w:r>
      <w:r w:rsidR="000326C6">
        <w:rPr>
          <w:rFonts w:ascii="Times New Roman" w:hAnsi="Times New Roman" w:cs="Times New Roman"/>
          <w:sz w:val="20"/>
          <w:szCs w:val="20"/>
          <w:lang w:eastAsia="ko-KR"/>
        </w:rPr>
        <w:t xml:space="preserve">2 GHz and 4 GHz 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simulation results, </w:t>
      </w:r>
      <w:r w:rsidR="00F669D3">
        <w:rPr>
          <w:rFonts w:ascii="Times New Roman" w:hAnsi="Times New Roman" w:cs="Times New Roman"/>
          <w:sz w:val="20"/>
          <w:szCs w:val="20"/>
          <w:lang w:eastAsia="ko-KR"/>
        </w:rPr>
        <w:t xml:space="preserve">4 and 8 beams are assumed corresponding to 4 and 8 PRS resources per PRS resource set, respectively. For </w:t>
      </w:r>
      <w:r>
        <w:rPr>
          <w:rFonts w:ascii="Times New Roman" w:hAnsi="Times New Roman" w:cs="Times New Roman"/>
          <w:sz w:val="20"/>
          <w:szCs w:val="20"/>
          <w:lang w:eastAsia="ko-KR"/>
        </w:rPr>
        <w:t>FR2 simulation results, the number of beams in 30GHz band is assumed to be 64</w:t>
      </w:r>
      <w:r w:rsidR="00F669D3">
        <w:rPr>
          <w:rFonts w:ascii="Times New Roman" w:hAnsi="Times New Roman" w:cs="Times New Roman"/>
          <w:sz w:val="20"/>
          <w:szCs w:val="20"/>
          <w:lang w:eastAsia="ko-KR"/>
        </w:rPr>
        <w:t xml:space="preserve"> corresponding to 64 PRS resources per PRS resource set</w:t>
      </w:r>
      <w:r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113C9E1D" w14:textId="36BB424E" w:rsidR="008756AA" w:rsidRDefault="008756AA" w:rsidP="00F669D3">
      <w:pPr>
        <w:pStyle w:val="Default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3C6CDDB8" w14:textId="3A0CD2D9" w:rsidR="00880B83" w:rsidRPr="00880B83" w:rsidRDefault="00880B83" w:rsidP="00F669D3">
      <w:pPr>
        <w:pStyle w:val="Default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ko-KR"/>
        </w:rPr>
        <w:t xml:space="preserve">PRS measurement interval: </w:t>
      </w:r>
      <w:r>
        <w:rPr>
          <w:rFonts w:ascii="Times New Roman" w:hAnsi="Times New Roman" w:cs="Times New Roman"/>
          <w:sz w:val="20"/>
          <w:szCs w:val="20"/>
          <w:lang w:eastAsia="ko-KR"/>
        </w:rPr>
        <w:t>all PRS resou</w:t>
      </w:r>
      <w:r w:rsidR="008A5E68">
        <w:rPr>
          <w:rFonts w:ascii="Times New Roman" w:hAnsi="Times New Roman" w:cs="Times New Roman"/>
          <w:sz w:val="20"/>
          <w:szCs w:val="20"/>
          <w:lang w:eastAsia="ko-KR"/>
        </w:rPr>
        <w:t>rces are measured within one PRS instance with no cross-combining of measurements across periods</w:t>
      </w:r>
    </w:p>
    <w:p w14:paraId="3236821C" w14:textId="5FFE5E19" w:rsidR="00597420" w:rsidRDefault="008756AA" w:rsidP="00F669D3">
      <w:pPr>
        <w:pStyle w:val="Default"/>
        <w:rPr>
          <w:rFonts w:ascii="Times New Roman" w:hAnsi="Times New Roman" w:cs="Times New Roman"/>
          <w:sz w:val="20"/>
          <w:szCs w:val="20"/>
          <w:lang w:eastAsia="ko-KR"/>
        </w:rPr>
      </w:pPr>
      <w:r w:rsidRPr="008D4357">
        <w:rPr>
          <w:rFonts w:ascii="Times New Roman" w:hAnsi="Times New Roman" w:cs="Times New Roman"/>
          <w:b/>
          <w:bCs/>
          <w:i/>
          <w:iCs/>
          <w:sz w:val="20"/>
          <w:szCs w:val="20"/>
          <w:lang w:eastAsia="ko-KR"/>
        </w:rPr>
        <w:t>PRS Muting</w:t>
      </w:r>
      <w:r>
        <w:rPr>
          <w:rFonts w:ascii="Times New Roman" w:hAnsi="Times New Roman" w:cs="Times New Roman"/>
          <w:sz w:val="20"/>
          <w:szCs w:val="20"/>
          <w:lang w:eastAsia="ko-KR"/>
        </w:rPr>
        <w:t>: In the simulation results with PRS muting, muting option 2 per RAN1 agreement</w:t>
      </w:r>
      <w:r w:rsidR="00034662">
        <w:rPr>
          <w:rFonts w:ascii="Times New Roman" w:hAnsi="Times New Roman" w:cs="Times New Roman"/>
          <w:sz w:val="20"/>
          <w:szCs w:val="20"/>
          <w:lang w:eastAsia="ko-KR"/>
        </w:rPr>
        <w:t xml:space="preserve"> below is used which means in each instance</w:t>
      </w:r>
      <w:r w:rsidR="001F3D15">
        <w:rPr>
          <w:rFonts w:ascii="Times New Roman" w:hAnsi="Times New Roman" w:cs="Times New Roman"/>
          <w:sz w:val="20"/>
          <w:szCs w:val="20"/>
          <w:lang w:eastAsia="ko-KR"/>
        </w:rPr>
        <w:t xml:space="preserve"> of a PRS resource set</w:t>
      </w:r>
      <w:r w:rsidR="00034662">
        <w:rPr>
          <w:rFonts w:ascii="Times New Roman" w:hAnsi="Times New Roman" w:cs="Times New Roman"/>
          <w:sz w:val="20"/>
          <w:szCs w:val="20"/>
          <w:lang w:eastAsia="ko-KR"/>
        </w:rPr>
        <w:t>,</w:t>
      </w:r>
      <w:r w:rsidR="001F3D15">
        <w:rPr>
          <w:rFonts w:ascii="Times New Roman" w:hAnsi="Times New Roman" w:cs="Times New Roman"/>
          <w:sz w:val="20"/>
          <w:szCs w:val="20"/>
          <w:lang w:eastAsia="ko-KR"/>
        </w:rPr>
        <w:t xml:space="preserve"> all PRS resources of the set </w:t>
      </w:r>
      <w:r w:rsidR="00201067">
        <w:rPr>
          <w:rFonts w:ascii="Times New Roman" w:hAnsi="Times New Roman" w:cs="Times New Roman"/>
          <w:sz w:val="20"/>
          <w:szCs w:val="20"/>
          <w:lang w:eastAsia="ko-KR"/>
        </w:rPr>
        <w:t xml:space="preserve">(or TRP) are either muted or unmuted. </w:t>
      </w:r>
    </w:p>
    <w:p w14:paraId="48EB7B7C" w14:textId="4BF1FBB2" w:rsidR="008756AA" w:rsidRDefault="00034662" w:rsidP="00F669D3">
      <w:pPr>
        <w:pStyle w:val="Default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</w:p>
    <w:p w14:paraId="30E35C81" w14:textId="77777777" w:rsidR="00F72D17" w:rsidRDefault="00F72D17" w:rsidP="00F72D17">
      <w:pPr>
        <w:pStyle w:val="Default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ko-KR"/>
        </w:rPr>
        <w:t>PRS symbol overhead and orthogonality</w:t>
      </w:r>
      <w:r>
        <w:rPr>
          <w:rFonts w:ascii="Times New Roman" w:hAnsi="Times New Roman" w:cs="Times New Roman"/>
          <w:sz w:val="20"/>
          <w:szCs w:val="20"/>
          <w:lang w:eastAsia="ko-KR"/>
        </w:rPr>
        <w:t>: For comb-2/2-symbol configurations the same 2 symbols in each slot were used by all TRPs, and for the comb-6/6-symbol configuration the same 6 symbols in each slot were used by all TRPs.  Thus, the comb-6/6-symbol configurations had 3 times the DL-PRS overhead of the comb-2/2-symbol configurations.  Similarly, the comb-2/2-symbol configurations had only 2 orthogonal groups for the 57 TRPs, while the comb-6/6-symbol configurations had 6 orthogonal groups for the same 57 TRPs.  The former configurations had 3 times the signal reuse compared to the latter configurations which has significantly less signal congestion.</w:t>
      </w:r>
    </w:p>
    <w:p w14:paraId="1D51BAAD" w14:textId="77777777" w:rsidR="00F72D17" w:rsidRDefault="00F72D17" w:rsidP="00F669D3">
      <w:pPr>
        <w:pStyle w:val="Default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EE32117" w14:textId="40C56234" w:rsidR="00597420" w:rsidRPr="00F669D3" w:rsidRDefault="00597420" w:rsidP="00F669D3">
      <w:pPr>
        <w:pStyle w:val="Default"/>
        <w:rPr>
          <w:rFonts w:ascii="Times New Roman" w:hAnsi="Times New Roman" w:cs="Times New Roman"/>
          <w:sz w:val="20"/>
          <w:szCs w:val="20"/>
          <w:lang w:eastAsia="ko-KR"/>
        </w:rPr>
      </w:pPr>
      <w:r w:rsidRPr="0074147F">
        <w:rPr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6F554120" wp14:editId="4ACF9AFF">
                <wp:extent cx="5881420" cy="2449002"/>
                <wp:effectExtent l="0" t="0" r="24130" b="2794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4490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35A73" w14:textId="77777777" w:rsidR="006C68EA" w:rsidRPr="00C452B5" w:rsidRDefault="006C68EA" w:rsidP="008D4357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D919E41" w14:textId="77777777" w:rsidR="006C68EA" w:rsidRPr="00C452B5" w:rsidRDefault="006C68EA" w:rsidP="008D4357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A bitmap for DL PRS muting is configured for a DL PRS Resource Set. The following options are supported for the applicability of the bitmap.</w:t>
                            </w:r>
                          </w:p>
                          <w:p w14:paraId="66711175" w14:textId="77777777" w:rsidR="006C68EA" w:rsidRPr="00C452B5" w:rsidRDefault="006C68EA" w:rsidP="008D4357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Option 1: Each bit in the bitmap corresponds to a configurable number of consecutive instances (in a periodic transmission of DL-PRS resource sets) of a DL-PRS Resource set</w:t>
                            </w:r>
                          </w:p>
                          <w:p w14:paraId="1AB79A49" w14:textId="77777777" w:rsidR="006C68EA" w:rsidRPr="00C452B5" w:rsidRDefault="006C68EA" w:rsidP="008D4357">
                            <w:pPr>
                              <w:numPr>
                                <w:ilvl w:val="1"/>
                                <w:numId w:val="37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All DL-PRS Resources within a DL-PRS Resource Set instance are muted for a DL-PRS Resource Set instance that is indicated to be muted by the bitmap</w:t>
                            </w:r>
                          </w:p>
                          <w:p w14:paraId="10A6A1C3" w14:textId="77777777" w:rsidR="006C68EA" w:rsidRPr="00C452B5" w:rsidRDefault="006C68EA" w:rsidP="008D4357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Option 2: </w:t>
                            </w:r>
                          </w:p>
                          <w:p w14:paraId="63987501" w14:textId="77777777" w:rsidR="006C68EA" w:rsidRPr="00C452B5" w:rsidRDefault="006C68EA" w:rsidP="008D4357">
                            <w:pPr>
                              <w:numPr>
                                <w:ilvl w:val="1"/>
                                <w:numId w:val="37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Each bit in the bitmap corresponds to a single repetition index for each of the DL-PRS Resources within an instance of a DL-PRS Resource Set (The length of the bitmap is equal to DL-PRS-ResourceRepetitionFactor)</w:t>
                            </w:r>
                          </w:p>
                          <w:p w14:paraId="6ACD85EC" w14:textId="77777777" w:rsidR="006C68EA" w:rsidRPr="00C452B5" w:rsidRDefault="006C68EA" w:rsidP="008D4357">
                            <w:pPr>
                              <w:numPr>
                                <w:ilvl w:val="1"/>
                                <w:numId w:val="37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The above applies to all instances of the DL-PRS Resource Set that the above DL-PRS Resources are part of.</w:t>
                            </w:r>
                          </w:p>
                          <w:p w14:paraId="6997916A" w14:textId="77777777" w:rsidR="006C68EA" w:rsidRPr="00C452B5" w:rsidRDefault="006C68EA" w:rsidP="008D4357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Bitmap size values: 2, 4, 8, 16, 32 bits</w:t>
                            </w:r>
                          </w:p>
                          <w:p w14:paraId="76B271E3" w14:textId="77777777" w:rsidR="006C68EA" w:rsidRPr="00C452B5" w:rsidRDefault="006C68EA" w:rsidP="008D4357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FFS: Configuration of bitmaps corresponding to both options at the same time to the UE</w:t>
                            </w:r>
                          </w:p>
                          <w:p w14:paraId="57BE9A12" w14:textId="77777777" w:rsidR="006C68EA" w:rsidRPr="00B01C30" w:rsidRDefault="006C68EA" w:rsidP="00597420">
                            <w:pPr>
                              <w:spacing w:after="0"/>
                              <w:rPr>
                                <w:rFonts w:eastAsia="Batang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554120" id="Text Box 1" o:spid="_x0000_s1027" type="#_x0000_t202" style="width:463.1pt;height:19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">
                <v:textbox>
                  <w:txbxContent>
                    <w:p w14:paraId="1B635A73" w14:textId="77777777" w:rsidR="006C68EA" w:rsidRPr="00C452B5" w:rsidRDefault="006C68EA" w:rsidP="008D4357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D919E41" w14:textId="77777777" w:rsidR="006C68EA" w:rsidRPr="00C452B5" w:rsidRDefault="006C68EA" w:rsidP="008D4357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A bitmap for DL PRS muting is configured for a DL PRS Resource Set. The following options are supported for the applicability of the bitmap.</w:t>
                      </w:r>
                    </w:p>
                    <w:p w14:paraId="66711175" w14:textId="77777777" w:rsidR="006C68EA" w:rsidRPr="00C452B5" w:rsidRDefault="006C68EA" w:rsidP="008D4357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Option 1: Each bit in the bitmap corresponds to a configurable number of consecutive instances (in a periodic transmission of DL-PRS resource sets) of a DL-PRS Resource set</w:t>
                      </w:r>
                    </w:p>
                    <w:p w14:paraId="1AB79A49" w14:textId="77777777" w:rsidR="006C68EA" w:rsidRPr="00C452B5" w:rsidRDefault="006C68EA" w:rsidP="008D4357">
                      <w:pPr>
                        <w:numPr>
                          <w:ilvl w:val="1"/>
                          <w:numId w:val="37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All DL-PRS Resources within a DL-PRS Resource Set instance are muted for a DL-PRS Resource Set instance that is indicated to be muted by the bitmap</w:t>
                      </w:r>
                    </w:p>
                    <w:p w14:paraId="10A6A1C3" w14:textId="77777777" w:rsidR="006C68EA" w:rsidRPr="00C452B5" w:rsidRDefault="006C68EA" w:rsidP="008D4357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Option 2: </w:t>
                      </w:r>
                    </w:p>
                    <w:p w14:paraId="63987501" w14:textId="77777777" w:rsidR="006C68EA" w:rsidRPr="00C452B5" w:rsidRDefault="006C68EA" w:rsidP="008D4357">
                      <w:pPr>
                        <w:numPr>
                          <w:ilvl w:val="1"/>
                          <w:numId w:val="37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Each bit in the bitmap corresponds to a single repetition index for each of the DL-PRS Resources within an instance of a DL-PRS Resource Set (The length of the bitmap is equal to DL-PRS-</w:t>
                      </w:r>
                      <w:proofErr w:type="spellStart"/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ResourceRepetitionFactor</w:t>
                      </w:r>
                      <w:proofErr w:type="spellEnd"/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)</w:t>
                      </w:r>
                    </w:p>
                    <w:p w14:paraId="6ACD85EC" w14:textId="77777777" w:rsidR="006C68EA" w:rsidRPr="00C452B5" w:rsidRDefault="006C68EA" w:rsidP="008D4357">
                      <w:pPr>
                        <w:numPr>
                          <w:ilvl w:val="1"/>
                          <w:numId w:val="37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The above applies to all instances of the DL-PRS Resource Set that the above DL-PRS Resources are part of.</w:t>
                      </w:r>
                    </w:p>
                    <w:p w14:paraId="6997916A" w14:textId="77777777" w:rsidR="006C68EA" w:rsidRPr="00C452B5" w:rsidRDefault="006C68EA" w:rsidP="008D4357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Bitmap size values: 2, 4, 8, 16, 32 bits</w:t>
                      </w:r>
                    </w:p>
                    <w:p w14:paraId="76B271E3" w14:textId="77777777" w:rsidR="006C68EA" w:rsidRPr="00C452B5" w:rsidRDefault="006C68EA" w:rsidP="008D4357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FFS: Configuration of bitmaps corresponding to both options at the same time to the UE</w:t>
                      </w:r>
                    </w:p>
                    <w:p w14:paraId="57BE9A12" w14:textId="77777777" w:rsidR="006C68EA" w:rsidRPr="00B01C30" w:rsidRDefault="006C68EA" w:rsidP="00597420">
                      <w:pPr>
                        <w:spacing w:after="0"/>
                        <w:rPr>
                          <w:rFonts w:eastAsia="Batang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A207D0" w14:textId="346B589C" w:rsidR="002F604B" w:rsidRPr="00785309" w:rsidRDefault="002F604B" w:rsidP="002F604B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71CAD3C9" w14:textId="553D5223" w:rsidR="00617927" w:rsidRDefault="009D3611" w:rsidP="002F604B">
      <w:pPr>
        <w:rPr>
          <w:lang w:val="en-US"/>
        </w:rPr>
      </w:pPr>
      <w:r>
        <w:rPr>
          <w:lang w:val="en-US"/>
        </w:rPr>
        <w:t xml:space="preserve">Tables 1 – 4 summarize the </w:t>
      </w:r>
      <w:r w:rsidR="00362F57">
        <w:rPr>
          <w:lang w:val="en-US"/>
        </w:rPr>
        <w:t xml:space="preserve">available </w:t>
      </w:r>
      <w:r>
        <w:rPr>
          <w:lang w:val="en-US"/>
        </w:rPr>
        <w:t>simulation results</w:t>
      </w:r>
      <w:r w:rsidR="00362F57">
        <w:rPr>
          <w:lang w:val="en-US"/>
        </w:rPr>
        <w:t xml:space="preserve">. SNR1 – SNR5 correspond to </w:t>
      </w:r>
      <w:r w:rsidR="00484BCD">
        <w:rPr>
          <w:lang w:val="en-US"/>
        </w:rPr>
        <w:t>5-percentile of CDF of the 1</w:t>
      </w:r>
      <w:r w:rsidR="00484BCD" w:rsidRPr="00484BCD">
        <w:rPr>
          <w:vertAlign w:val="superscript"/>
          <w:lang w:val="en-US"/>
        </w:rPr>
        <w:t>st</w:t>
      </w:r>
      <w:r w:rsidR="00484BCD">
        <w:rPr>
          <w:lang w:val="en-US"/>
        </w:rPr>
        <w:t xml:space="preserve"> – 5</w:t>
      </w:r>
      <w:r w:rsidR="00484BCD" w:rsidRPr="00484BCD">
        <w:rPr>
          <w:vertAlign w:val="superscript"/>
          <w:lang w:val="en-US"/>
        </w:rPr>
        <w:t>th</w:t>
      </w:r>
      <w:r w:rsidR="00484BCD">
        <w:rPr>
          <w:lang w:val="en-US"/>
        </w:rPr>
        <w:t xml:space="preserve"> </w:t>
      </w:r>
      <w:r w:rsidR="0018210B">
        <w:rPr>
          <w:lang w:val="en-US"/>
        </w:rPr>
        <w:t xml:space="preserve">strongest TRP; with strongest </w:t>
      </w:r>
      <w:r w:rsidR="0090734B">
        <w:rPr>
          <w:lang w:val="en-US"/>
        </w:rPr>
        <w:t xml:space="preserve">PRS resource from each resource set (TRP) selected. </w:t>
      </w:r>
      <w:r w:rsidR="00AE52F9">
        <w:rPr>
          <w:lang w:val="en-US"/>
        </w:rPr>
        <w:t xml:space="preserve">In the last column, the </w:t>
      </w:r>
      <w:r w:rsidR="007C415D">
        <w:rPr>
          <w:lang w:val="en-US"/>
        </w:rPr>
        <w:t xml:space="preserve">80-percentile positioning error in meters </w:t>
      </w:r>
      <w:r w:rsidR="00F51F19">
        <w:rPr>
          <w:lang w:val="en-US"/>
        </w:rPr>
        <w:t xml:space="preserve">is presented. </w:t>
      </w:r>
      <w:r w:rsidR="00E776B3">
        <w:rPr>
          <w:lang w:val="en-US"/>
        </w:rPr>
        <w:t>Repetition factor of 4 was not simulated due to lack of time but the results shall fall between repetition factors of 2 and 6.</w:t>
      </w:r>
    </w:p>
    <w:p w14:paraId="4BB8E3FC" w14:textId="2A6BF2F7" w:rsidR="00EC5206" w:rsidRDefault="00EC5206" w:rsidP="00EC520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27CCE">
        <w:rPr>
          <w:noProof/>
        </w:rPr>
        <w:t>1</w:t>
      </w:r>
      <w:r>
        <w:fldChar w:fldCharType="end"/>
      </w:r>
      <w:r>
        <w:t xml:space="preserve"> Simulation results for UMi 2 GHz channel model</w:t>
      </w:r>
    </w:p>
    <w:tbl>
      <w:tblPr>
        <w:tblW w:w="9470" w:type="dxa"/>
        <w:tblLook w:val="04A0" w:firstRow="1" w:lastRow="0" w:firstColumn="1" w:lastColumn="0" w:noHBand="0" w:noVBand="1"/>
      </w:tblPr>
      <w:tblGrid>
        <w:gridCol w:w="838"/>
        <w:gridCol w:w="838"/>
        <w:gridCol w:w="1090"/>
        <w:gridCol w:w="838"/>
        <w:gridCol w:w="838"/>
        <w:gridCol w:w="838"/>
        <w:gridCol w:w="838"/>
        <w:gridCol w:w="838"/>
        <w:gridCol w:w="838"/>
        <w:gridCol w:w="838"/>
        <w:gridCol w:w="838"/>
      </w:tblGrid>
      <w:tr w:rsidR="001F248F" w:rsidRPr="00861C14" w14:paraId="5529ED17" w14:textId="77777777" w:rsidTr="00EC5206">
        <w:trPr>
          <w:trHeight w:val="2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CF6014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A5BB47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 / symbol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0E6EB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Repetition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1BAD0E8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Muting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ED070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Power boost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E32B07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SNR1 (dB)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A7BB4A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SNR2 (dB)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C8D05D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SNR3 (dB)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EE4864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SNR4 (dB)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5BFE8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SNR5 (dB)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40E8A7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80% Error (m)</w:t>
            </w:r>
          </w:p>
        </w:tc>
      </w:tr>
      <w:tr w:rsidR="00861C14" w:rsidRPr="00617927" w14:paraId="7055E54F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5B75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6008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0C84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F64D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B359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533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0.3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744A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-8.1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0D87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-19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DB4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-23.9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B1A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-26.8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17BF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861C14" w:rsidRPr="00617927" w14:paraId="76723422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E94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4FA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DEB5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8BF6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3DC6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B3DE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10.6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0471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3.7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571D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0.9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DB3D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-2.2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759E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-6.2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3305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15</w:t>
            </w:r>
          </w:p>
        </w:tc>
      </w:tr>
      <w:tr w:rsidR="00861C14" w:rsidRPr="00617927" w14:paraId="0469FB18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EF34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6779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4EA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DB6D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AE4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BC4C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6A9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-8.3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87BC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-19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F436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-23.4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AF4E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-26.8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2E9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861C14" w:rsidRPr="00617927" w14:paraId="0AFABB60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84B5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0E69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B95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5D3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4245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3BB1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10.5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BAFC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3.8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2C8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0.8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7F8C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20C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-6.3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98E8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12.5</w:t>
            </w:r>
          </w:p>
        </w:tc>
      </w:tr>
      <w:tr w:rsidR="00861C14" w:rsidRPr="00617927" w14:paraId="246ACA50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031A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E33F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C9D1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4047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A61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2A2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37C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0.5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0744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-4.3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8F19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-9.4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A94C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-16.6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7BB6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</w:tr>
      <w:tr w:rsidR="00861C14" w:rsidRPr="00617927" w14:paraId="138A3FA8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E5B4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E369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15C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4216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2FF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0465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22.1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7A59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13.6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722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11.5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7F56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B8D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3.9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1B11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6.8</w:t>
            </w:r>
          </w:p>
        </w:tc>
      </w:tr>
      <w:tr w:rsidR="00861C14" w:rsidRPr="00617927" w14:paraId="7AEB325D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D9C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DD7E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E178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A95C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166D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0B91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5.1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ADD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0.5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F33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-4.4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0324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-8.5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345A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-16.2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23F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11</w:t>
            </w:r>
          </w:p>
        </w:tc>
      </w:tr>
      <w:tr w:rsidR="00861C14" w:rsidRPr="00617927" w14:paraId="46CDF28C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265A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1B3E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FD7A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16FF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2136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CFBC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22.2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453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14.1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909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11.5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D8D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7.5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01CD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3.8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E59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5.3</w:t>
            </w:r>
          </w:p>
        </w:tc>
      </w:tr>
      <w:tr w:rsidR="00861C14" w:rsidRPr="00617927" w14:paraId="78DF467F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BCE6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ADCE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810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483C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D2F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AEF8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0.4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1405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-8.5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D8EF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-18.5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2FDA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-23.2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8EBE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-24.5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F2F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861C14" w:rsidRPr="00617927" w14:paraId="582E5738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62A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BB4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E8F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1DF9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AAAE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AB27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0.1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DE1E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-8.4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14E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-18.4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440E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-23.2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87E9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-26.4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995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861C14" w:rsidRPr="00617927" w14:paraId="76B53DA1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F24A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A66B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5727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257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5BB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172C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11.3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E19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C88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B955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BBC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-6.2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DF1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8.8</w:t>
            </w:r>
          </w:p>
        </w:tc>
      </w:tr>
      <w:tr w:rsidR="00861C14" w:rsidRPr="00617927" w14:paraId="6B28722D" w14:textId="77777777" w:rsidTr="00EC5206">
        <w:trPr>
          <w:trHeight w:val="2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3B0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7664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E326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F65A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DAD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9B81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8F5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3.8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B5D1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0.9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1740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-2.1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C3B2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-6.2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6E83" w14:textId="77777777" w:rsidR="00617927" w:rsidRPr="00617927" w:rsidRDefault="00617927" w:rsidP="0061792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617927">
              <w:rPr>
                <w:rFonts w:ascii="Calibri" w:eastAsia="Times New Roman" w:hAnsi="Calibri" w:cs="Calibri"/>
                <w:color w:val="000000"/>
                <w:lang w:val="en-US"/>
              </w:rPr>
              <w:t>23</w:t>
            </w:r>
          </w:p>
        </w:tc>
      </w:tr>
    </w:tbl>
    <w:p w14:paraId="5FD6D31D" w14:textId="20C72B24" w:rsidR="00617927" w:rsidRDefault="00617927" w:rsidP="002F604B">
      <w:pPr>
        <w:rPr>
          <w:lang w:val="en-US"/>
        </w:rPr>
      </w:pPr>
    </w:p>
    <w:p w14:paraId="7F83C1F5" w14:textId="09F7689C" w:rsidR="009D660D" w:rsidRDefault="009D660D" w:rsidP="00FC1F4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27CCE">
        <w:rPr>
          <w:noProof/>
        </w:rPr>
        <w:t>2</w:t>
      </w:r>
      <w:r>
        <w:fldChar w:fldCharType="end"/>
      </w:r>
      <w:r w:rsidR="00FC1F44">
        <w:t xml:space="preserve"> Simulation results for UMi 4 GHz channel model</w:t>
      </w:r>
    </w:p>
    <w:tbl>
      <w:tblPr>
        <w:tblW w:w="9526" w:type="dxa"/>
        <w:tblLook w:val="04A0" w:firstRow="1" w:lastRow="0" w:firstColumn="1" w:lastColumn="0" w:noHBand="0" w:noVBand="1"/>
      </w:tblPr>
      <w:tblGrid>
        <w:gridCol w:w="822"/>
        <w:gridCol w:w="859"/>
        <w:gridCol w:w="1090"/>
        <w:gridCol w:w="860"/>
        <w:gridCol w:w="852"/>
        <w:gridCol w:w="841"/>
        <w:gridCol w:w="841"/>
        <w:gridCol w:w="841"/>
        <w:gridCol w:w="841"/>
        <w:gridCol w:w="841"/>
        <w:gridCol w:w="838"/>
      </w:tblGrid>
      <w:tr w:rsidR="00C21ABE" w:rsidRPr="00C21ABE" w14:paraId="7DE75F5E" w14:textId="77777777" w:rsidTr="00BF26CF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6C7B00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B7615B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 / symbol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1E95EE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Repetition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6ABC4E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Muting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C6C518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Power boost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83EB82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SNR1 (dB)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1EEA022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SNR2 (dB)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82243F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SNR3 (dB)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B5744D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SNR4 (dB)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3BB1FF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SNR5 (dB)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285F9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80% Error (m)</w:t>
            </w:r>
          </w:p>
        </w:tc>
      </w:tr>
      <w:tr w:rsidR="009D660D" w:rsidRPr="00C21ABE" w14:paraId="462E4263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2989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524BD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F238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1D23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A9DB0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03FA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5E365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186B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-20.1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9D8F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-23.2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58EAB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-25.3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EFF8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9D660D" w:rsidRPr="00C21ABE" w14:paraId="6F60A530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5ABAD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7F24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64CF4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3319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14424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00952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26C86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A336F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4129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A594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-6.7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0405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</w:tr>
      <w:tr w:rsidR="009D660D" w:rsidRPr="00C21ABE" w14:paraId="0CD65435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730F5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E1BF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3C16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F4AC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3D31D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6C2D2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CD07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-8.5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6982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-20.1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82D7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-23.5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42C0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-25.4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9080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9D660D" w:rsidRPr="00C21ABE" w14:paraId="7A869771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9304D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EB28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45DA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9C3E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C846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F3776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F628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321B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1650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-8.7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DF844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-12.8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A150F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11</w:t>
            </w:r>
          </w:p>
        </w:tc>
      </w:tr>
      <w:tr w:rsidR="009D660D" w:rsidRPr="00C21ABE" w14:paraId="463A0706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1A12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0B9B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0E204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B9310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59DF6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9B558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EB5AD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C9D58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CF73C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-1.5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5907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3ECA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7.1</w:t>
            </w:r>
          </w:p>
        </w:tc>
      </w:tr>
      <w:tr w:rsidR="009D660D" w:rsidRPr="00C21ABE" w14:paraId="20B91156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C5AE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8351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8D59E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805AF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 xml:space="preserve">ON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EEB02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A7CCC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28C7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14.5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4138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D77B5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642E8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1843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4.3</w:t>
            </w:r>
          </w:p>
        </w:tc>
      </w:tr>
      <w:tr w:rsidR="009D660D" w:rsidRPr="00C21ABE" w14:paraId="5298A307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AD94B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F1645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6310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2C855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C3DF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22BCF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7806F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0.4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7132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7213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2885C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-13.1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6069D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6.2</w:t>
            </w:r>
          </w:p>
        </w:tc>
      </w:tr>
      <w:tr w:rsidR="009D660D" w:rsidRPr="00C21ABE" w14:paraId="6F459D8D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33642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55F5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74C85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F61D5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90836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CE5AB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3BA3E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14.4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CD6A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10.6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3C7B8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6.3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1ABD8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4.5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A5AAD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3.8</w:t>
            </w:r>
          </w:p>
        </w:tc>
      </w:tr>
      <w:tr w:rsidR="009D660D" w:rsidRPr="00C21ABE" w14:paraId="7746AC53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A0A0E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0A136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5848F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B4A0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3AD7B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337B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-0.5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CBD1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-8.3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E3CB8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-19.8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C4F4F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-22.4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B7C30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-24.6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82C42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9D660D" w:rsidRPr="00C21ABE" w14:paraId="4DB939E7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DEFE0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84ACD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A800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D5E8F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176A2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0E0CB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CB19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5287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-19.7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E7C28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-22.5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DC7F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D7333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9D660D" w:rsidRPr="00C21ABE" w14:paraId="69BB6EC1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F2C9B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F2068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B176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E0AFC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83858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656CB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C86E2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F5D7A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1CED7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8C674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-6.9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21A66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</w:tr>
      <w:tr w:rsidR="009D660D" w:rsidRPr="00C21ABE" w14:paraId="53F859A0" w14:textId="77777777" w:rsidTr="00BF26CF">
        <w:trPr>
          <w:trHeight w:val="30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4C8B0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3FB54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D94DD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4C9D6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FF1A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593FE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10.7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B3D55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4.2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CB959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F7281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-2.1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8C3A2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-6.9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618F6" w14:textId="77777777" w:rsidR="00C21ABE" w:rsidRPr="00C21ABE" w:rsidRDefault="00C21ABE" w:rsidP="00C21AB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21ABE">
              <w:rPr>
                <w:rFonts w:ascii="Calibri" w:eastAsia="Times New Roman" w:hAnsi="Calibri" w:cs="Calibri"/>
                <w:color w:val="000000"/>
                <w:lang w:val="en-US"/>
              </w:rPr>
              <w:t>14</w:t>
            </w:r>
          </w:p>
        </w:tc>
      </w:tr>
    </w:tbl>
    <w:p w14:paraId="13CECB0A" w14:textId="77777777" w:rsidR="00C21ABE" w:rsidRPr="002F604B" w:rsidRDefault="00C21ABE" w:rsidP="002F604B">
      <w:pPr>
        <w:rPr>
          <w:lang w:val="en-US"/>
        </w:rPr>
      </w:pPr>
    </w:p>
    <w:p w14:paraId="046CA8F2" w14:textId="276C9902" w:rsidR="00F677A1" w:rsidRDefault="00F677A1" w:rsidP="0099783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27CCE">
        <w:rPr>
          <w:noProof/>
        </w:rPr>
        <w:t>3</w:t>
      </w:r>
      <w:r>
        <w:fldChar w:fldCharType="end"/>
      </w:r>
      <w:r>
        <w:t xml:space="preserve"> </w:t>
      </w:r>
      <w:r w:rsidR="00AF0D20">
        <w:t>Simulation results with UMa 4 GHz channel modem (</w:t>
      </w:r>
      <w:r w:rsidR="00AD2E72">
        <w:t>indoor</w:t>
      </w:r>
      <w:r w:rsidR="008C02EC">
        <w:t xml:space="preserve"> first row</w:t>
      </w:r>
      <w:r w:rsidR="00AD2E72">
        <w:t xml:space="preserve"> and </w:t>
      </w:r>
      <w:r w:rsidR="00AD2E72" w:rsidRPr="00486453">
        <w:rPr>
          <w:highlight w:val="lightGray"/>
        </w:rPr>
        <w:t>outdoor</w:t>
      </w:r>
      <w:r w:rsidR="008C02EC" w:rsidRPr="00486453">
        <w:rPr>
          <w:highlight w:val="lightGray"/>
        </w:rPr>
        <w:t xml:space="preserve"> second row</w:t>
      </w:r>
      <w:r w:rsidR="00AD2E72">
        <w:t>)</w:t>
      </w:r>
    </w:p>
    <w:tbl>
      <w:tblPr>
        <w:tblW w:w="9555" w:type="dxa"/>
        <w:tblLook w:val="04A0" w:firstRow="1" w:lastRow="0" w:firstColumn="1" w:lastColumn="0" w:noHBand="0" w:noVBand="1"/>
      </w:tblPr>
      <w:tblGrid>
        <w:gridCol w:w="828"/>
        <w:gridCol w:w="877"/>
        <w:gridCol w:w="1176"/>
        <w:gridCol w:w="878"/>
        <w:gridCol w:w="828"/>
        <w:gridCol w:w="828"/>
        <w:gridCol w:w="828"/>
        <w:gridCol w:w="828"/>
        <w:gridCol w:w="828"/>
        <w:gridCol w:w="828"/>
        <w:gridCol w:w="828"/>
      </w:tblGrid>
      <w:tr w:rsidR="00222ECF" w:rsidRPr="008C02EC" w14:paraId="3B9A8DB3" w14:textId="77777777" w:rsidTr="00F677A1">
        <w:trPr>
          <w:trHeight w:val="55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D4DCAF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722FFA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 / symbol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B5F6C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Repetition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C996C7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Muting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7A9F947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Power boost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ECD0057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SNR1 (dB)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930ADC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SNR2 (dB)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9145A2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SNR3 (dB)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D2BDB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SNR4 (dB)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C5F160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SNR5 (dB)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C9B111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80% Error (m)</w:t>
            </w:r>
          </w:p>
        </w:tc>
      </w:tr>
      <w:tr w:rsidR="00F677A1" w:rsidRPr="008C02EC" w14:paraId="776063E4" w14:textId="77777777" w:rsidTr="00126A21">
        <w:trPr>
          <w:trHeight w:val="27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1230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8BE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46A2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784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74A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9589" w14:textId="0A14CBD3" w:rsidR="00222ECF" w:rsidRPr="00222ECF" w:rsidRDefault="00255E1D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3.0</w:t>
            </w:r>
            <w:r w:rsidR="00222ECF"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A094" w14:textId="3B5C068E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204930">
              <w:rPr>
                <w:rFonts w:ascii="Calibri" w:eastAsia="Times New Roman" w:hAnsi="Calibri" w:cs="Calibri"/>
                <w:color w:val="000000"/>
                <w:lang w:val="en-US"/>
              </w:rPr>
              <w:t>-4.6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389C" w14:textId="327A6B4E" w:rsidR="00222ECF" w:rsidRPr="00222ECF" w:rsidRDefault="003077D8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-9.8</w:t>
            </w:r>
            <w:r w:rsidR="00222ECF"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B9A0" w14:textId="13773EE0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2D3780">
              <w:rPr>
                <w:rFonts w:ascii="Calibri" w:eastAsia="Times New Roman" w:hAnsi="Calibri" w:cs="Calibri"/>
                <w:color w:val="000000"/>
                <w:lang w:val="en-US"/>
              </w:rPr>
              <w:t>-12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F9D4" w14:textId="16E461C0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E96F0E">
              <w:rPr>
                <w:rFonts w:ascii="Calibri" w:eastAsia="Times New Roman" w:hAnsi="Calibri" w:cs="Calibri"/>
                <w:color w:val="000000"/>
                <w:lang w:val="en-US"/>
              </w:rPr>
              <w:t>-15.3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1786" w14:textId="182E4A19" w:rsidR="00222ECF" w:rsidRPr="00CD3FFA" w:rsidRDefault="00222ECF" w:rsidP="00CD3FFA">
            <w:pPr>
              <w:rPr>
                <w:rFonts w:ascii="Calibri" w:hAnsi="Calibri" w:cs="Calibri"/>
                <w:color w:val="000000"/>
              </w:rPr>
            </w:pPr>
            <w:r w:rsidRPr="00CD3FFA">
              <w:rPr>
                <w:rFonts w:ascii="Calibri" w:hAnsi="Calibri" w:cs="Calibri"/>
                <w:color w:val="000000"/>
              </w:rPr>
              <w:t> </w:t>
            </w:r>
            <w:r w:rsidR="00CD3FFA" w:rsidRPr="00222ECF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F677A1" w:rsidRPr="008C02EC" w14:paraId="12FCFA01" w14:textId="77777777" w:rsidTr="00126A21">
        <w:trPr>
          <w:trHeight w:val="27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178A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F0C2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2456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B342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D7C5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9E96E1" w14:textId="0380DE0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BD13A1">
              <w:rPr>
                <w:rFonts w:ascii="Calibri" w:eastAsia="Times New Roman" w:hAnsi="Calibri" w:cs="Calibri"/>
                <w:color w:val="000000"/>
                <w:lang w:val="en-US"/>
              </w:rPr>
              <w:t>11.8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0F0862" w14:textId="2A5C441C" w:rsidR="00222ECF" w:rsidRPr="00222ECF" w:rsidRDefault="00D11BD6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5.7</w:t>
            </w:r>
            <w:r w:rsidR="00222ECF"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C17EDB" w14:textId="0261A180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256F4C">
              <w:rPr>
                <w:rFonts w:ascii="Calibri" w:eastAsia="Times New Roman" w:hAnsi="Calibri" w:cs="Calibri"/>
                <w:color w:val="000000"/>
                <w:lang w:val="en-US"/>
              </w:rPr>
              <w:t>1.8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2C5693" w14:textId="11FCCECD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256F4C">
              <w:rPr>
                <w:rFonts w:ascii="Calibri" w:eastAsia="Times New Roman" w:hAnsi="Calibri" w:cs="Calibri"/>
                <w:color w:val="000000"/>
                <w:lang w:val="en-US"/>
              </w:rPr>
              <w:t>-1.4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021607" w14:textId="0633D774" w:rsidR="00222ECF" w:rsidRPr="00222ECF" w:rsidRDefault="00F00DE2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-9</w:t>
            </w:r>
            <w:r w:rsidR="00222ECF"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3CF1B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F677A1" w:rsidRPr="008C02EC" w14:paraId="44E8BBF2" w14:textId="77777777" w:rsidTr="00126A21">
        <w:trPr>
          <w:trHeight w:val="27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22C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A4F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05E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3FB9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61E5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3ED3" w14:textId="0B5E8D2C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B459F6">
              <w:rPr>
                <w:rFonts w:ascii="Calibri" w:eastAsia="Times New Roman" w:hAnsi="Calibri" w:cs="Calibri"/>
                <w:color w:val="000000"/>
                <w:lang w:val="en-US"/>
              </w:rPr>
              <w:t>1.4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D3B6" w14:textId="08BFCC8B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002F2D">
              <w:rPr>
                <w:rFonts w:ascii="Calibri" w:eastAsia="Times New Roman" w:hAnsi="Calibri" w:cs="Calibri"/>
                <w:color w:val="000000"/>
                <w:lang w:val="en-US"/>
              </w:rPr>
              <w:t>-6.5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A34B" w14:textId="3A93806D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1C529F">
              <w:rPr>
                <w:rFonts w:ascii="Calibri" w:eastAsia="Times New Roman" w:hAnsi="Calibri" w:cs="Calibri"/>
                <w:color w:val="000000"/>
                <w:lang w:val="en-US"/>
              </w:rPr>
              <w:t>-11.5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343B" w14:textId="2BD85F90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1C529F">
              <w:rPr>
                <w:rFonts w:ascii="Calibri" w:eastAsia="Times New Roman" w:hAnsi="Calibri" w:cs="Calibri"/>
                <w:color w:val="000000"/>
                <w:lang w:val="en-US"/>
              </w:rPr>
              <w:t>-15.1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C048" w14:textId="00888103" w:rsidR="00222ECF" w:rsidRPr="00222ECF" w:rsidRDefault="00344D4C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-19.1</w:t>
            </w:r>
            <w:r w:rsidR="00222ECF"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65F2" w14:textId="2F2445A1" w:rsidR="00222ECF" w:rsidRPr="00222ECF" w:rsidRDefault="007604CE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</w:tr>
      <w:tr w:rsidR="00F677A1" w:rsidRPr="008C02EC" w14:paraId="64BCB1F8" w14:textId="77777777" w:rsidTr="00126A21">
        <w:trPr>
          <w:trHeight w:val="27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143F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8CDA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6A7A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97A5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802A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78A254" w14:textId="1353AA2A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E6372C">
              <w:rPr>
                <w:rFonts w:ascii="Calibri" w:eastAsia="Times New Roman" w:hAnsi="Calibri" w:cs="Calibri"/>
                <w:color w:val="000000"/>
                <w:lang w:val="en-US"/>
              </w:rPr>
              <w:t>11.9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F8268B" w14:textId="4F3CA5CF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040CBA">
              <w:rPr>
                <w:rFonts w:ascii="Calibri" w:eastAsia="Times New Roman" w:hAnsi="Calibri" w:cs="Calibri"/>
                <w:color w:val="000000"/>
                <w:lang w:val="en-US"/>
              </w:rPr>
              <w:t>5.7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EB548D" w14:textId="4599F503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21250F">
              <w:rPr>
                <w:rFonts w:ascii="Calibri" w:eastAsia="Times New Roman" w:hAnsi="Calibri" w:cs="Calibri"/>
                <w:color w:val="000000"/>
                <w:lang w:val="en-US"/>
              </w:rPr>
              <w:t>1.7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176596" w14:textId="7F52064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 w:rsidR="0021250F">
              <w:rPr>
                <w:rFonts w:ascii="Calibri" w:eastAsia="Times New Roman" w:hAnsi="Calibri" w:cs="Calibri"/>
                <w:color w:val="000000"/>
                <w:lang w:val="en-US"/>
              </w:rPr>
              <w:t>-1.4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6A10674" w14:textId="743918F8" w:rsidR="00222ECF" w:rsidRPr="00222ECF" w:rsidRDefault="002054E1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-9.1</w:t>
            </w:r>
            <w:r w:rsidR="00222ECF" w:rsidRPr="00222ECF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17D9C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222ECF" w:rsidRPr="008C02EC" w14:paraId="11208BF5" w14:textId="77777777" w:rsidTr="00126A21">
        <w:trPr>
          <w:trHeight w:val="27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714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7AA0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3C4C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DFD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FA3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4DD9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6250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-6.4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60CC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-11.5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1B65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-14.5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CEC2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-19.5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98C85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F677A1" w:rsidRPr="008C02EC" w14:paraId="6E1C61AD" w14:textId="77777777" w:rsidTr="00126A21">
        <w:trPr>
          <w:trHeight w:val="27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EDFA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5D9A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7EE4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AF2C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EEC3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B65A7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5.1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AB8BCA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0.3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2B1CF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-3.3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0289E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-7.6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70D415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-12.2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04F8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F677A1" w:rsidRPr="008C02EC" w14:paraId="17EC0DF5" w14:textId="77777777" w:rsidTr="00126A21">
        <w:trPr>
          <w:trHeight w:val="27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23E8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5114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1EE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EF1F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3254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B7F4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4.3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D3C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-4.2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0FE1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-7.5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EB40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-10.2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DF27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-12.3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9A08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40</w:t>
            </w:r>
          </w:p>
        </w:tc>
      </w:tr>
      <w:tr w:rsidR="00F677A1" w:rsidRPr="008C02EC" w14:paraId="4E71E264" w14:textId="77777777" w:rsidTr="00126A21">
        <w:trPr>
          <w:trHeight w:val="27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3CCE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8BA5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067E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E989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1DD6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89785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18.3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DA0356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13.6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BEC566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9.7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A794A5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6.9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FE7FCC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4.1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6057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F677A1" w:rsidRPr="008C02EC" w14:paraId="507FADB5" w14:textId="77777777" w:rsidTr="00126A21">
        <w:trPr>
          <w:trHeight w:val="27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9BFB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CC9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9A79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DBF7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5B8F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6C12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4.2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B054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-0.39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4C6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B721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-10.2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5C69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-12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DF84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36</w:t>
            </w:r>
          </w:p>
        </w:tc>
      </w:tr>
      <w:tr w:rsidR="00F677A1" w:rsidRPr="008C02EC" w14:paraId="2FC2B81C" w14:textId="77777777" w:rsidTr="00126A21">
        <w:trPr>
          <w:trHeight w:val="27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E207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083F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53B3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A26A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92AD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491D7CE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18.3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10D55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13.5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2D4A2AC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71924E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6.9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066A71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4.3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3C0E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F677A1" w:rsidRPr="008C02EC" w14:paraId="25080206" w14:textId="77777777" w:rsidTr="00126A21">
        <w:trPr>
          <w:trHeight w:val="27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C789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C9E7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9BC7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FAAF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D9CC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593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-0.8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D20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F73E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-27.5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DA0B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 xml:space="preserve">&lt; -30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ADA4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&lt; -30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37A8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F677A1" w:rsidRPr="008C02EC" w14:paraId="6DA66661" w14:textId="77777777" w:rsidTr="00126A21">
        <w:trPr>
          <w:trHeight w:val="27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596D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7BBE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1D5C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3DA5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BA01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B1BB1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0.5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642007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2D73E0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-22.8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C32F37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-26.7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F73ED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&lt; -30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0994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F677A1" w:rsidRPr="008C02EC" w14:paraId="3C6366EA" w14:textId="77777777" w:rsidTr="00126A21">
        <w:trPr>
          <w:trHeight w:val="27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7B92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4BE9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E224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5745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C3E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C2CC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0.2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3ABB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-16.5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F171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-27.5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31A0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 xml:space="preserve">&lt; -30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29C17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&lt; -30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1DCF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F677A1" w:rsidRPr="008C02EC" w14:paraId="0C8565AB" w14:textId="77777777" w:rsidTr="00126A21">
        <w:trPr>
          <w:trHeight w:val="27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FB3E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A5D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60C1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A666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9289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5178C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0.6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93FA95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-12.44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01031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-22.8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E15956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-26.2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2CFE01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&lt; -30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23F7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F677A1" w:rsidRPr="008C02EC" w14:paraId="1DA13561" w14:textId="77777777" w:rsidTr="00126A21">
        <w:trPr>
          <w:trHeight w:val="27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07A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0DF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1399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92C5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86A0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9A16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48D6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-4.4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038B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-9.8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E87A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-11.7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694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-15.3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FA1F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</w:tr>
      <w:tr w:rsidR="00F677A1" w:rsidRPr="008C02EC" w14:paraId="3C1EBB07" w14:textId="77777777" w:rsidTr="00486453">
        <w:trPr>
          <w:trHeight w:val="27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93F8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60BE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3616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B465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6EB1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FD5AA3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12.1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8AECFD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5.7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B29494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1.5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3FAD678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-1.4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02983B" w14:textId="77777777" w:rsidR="00222ECF" w:rsidRPr="00222ECF" w:rsidRDefault="00222ECF" w:rsidP="00222E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22ECF">
              <w:rPr>
                <w:rFonts w:ascii="Calibri" w:eastAsia="Times New Roman" w:hAnsi="Calibri" w:cs="Calibri"/>
                <w:color w:val="000000"/>
                <w:lang w:val="en-US"/>
              </w:rPr>
              <w:t>-9.2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D2B8" w14:textId="77777777" w:rsidR="00222ECF" w:rsidRPr="00222ECF" w:rsidRDefault="00222ECF" w:rsidP="00222ECF">
            <w:pPr>
              <w:spacing w:after="0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</w:tbl>
    <w:p w14:paraId="13315AFF" w14:textId="3E70FC90" w:rsidR="002F604B" w:rsidRDefault="002F604B" w:rsidP="002F604B">
      <w:pPr>
        <w:rPr>
          <w:lang w:val="en-US"/>
        </w:rPr>
      </w:pPr>
    </w:p>
    <w:p w14:paraId="1755F110" w14:textId="20399991" w:rsidR="00127CCE" w:rsidRDefault="00127CCE" w:rsidP="00127CC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Simulation results for UMi 30 GHz channel model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851"/>
        <w:gridCol w:w="851"/>
        <w:gridCol w:w="1090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7F7C10" w:rsidRPr="007F7C10" w14:paraId="71773BE4" w14:textId="77777777" w:rsidTr="00333958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E1440A8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0176AC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 / symbol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32983F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Repetition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1079B15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Muting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D52135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Power boost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67F16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SNR1 (dB)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A3EB48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SNR2 (dB)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860938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SNR3 (dB)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1C5794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SNR4 (dB)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587F0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SNR5 (dB)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0D836A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80% Error (m)</w:t>
            </w:r>
          </w:p>
        </w:tc>
      </w:tr>
      <w:tr w:rsidR="007F7C10" w:rsidRPr="007F7C10" w14:paraId="38ACF4F8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977D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3B0D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34BF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40C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FCE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62F5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9.1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50AE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A10D4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8B54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E829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-9.7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45425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28</w:t>
            </w:r>
          </w:p>
        </w:tc>
      </w:tr>
      <w:tr w:rsidR="007F7C10" w:rsidRPr="007F7C10" w14:paraId="343B2780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B394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0791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EE2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91DB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29A4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636D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273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271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8DB7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-26.7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9DD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-28.1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29F9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7F7C10" w:rsidRPr="007F7C10" w14:paraId="2C3E5B86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1E8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463A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51994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1C0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3904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227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9.1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6101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4B49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2D4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C226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F3BD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</w:tr>
      <w:tr w:rsidR="007F7C10" w:rsidRPr="007F7C10" w14:paraId="20D84ED5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F08E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5F5E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3C4B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C3FE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C157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E6D1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D35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99C6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288F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-26.3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B17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-28.2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1E6E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7F7C10" w:rsidRPr="007F7C10" w14:paraId="23BFEF23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6D67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D8D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9FF1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CE79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BD57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9416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F5E5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32D3B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-6.4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FE8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-13.9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A569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5B01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</w:tr>
      <w:tr w:rsidR="007F7C10" w:rsidRPr="007F7C10" w14:paraId="264037A4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C6EB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D78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10D6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9238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5C2F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8237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5DA8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E287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2F7B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64BE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-3.9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8571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</w:tr>
      <w:tr w:rsidR="007F7C10" w:rsidRPr="007F7C10" w14:paraId="485D50CC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49B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179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F0B7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6AA1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8DA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7676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5.9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7B5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7C04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-6.4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51A9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-13.7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A0AF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-17.2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701D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6.2</w:t>
            </w:r>
          </w:p>
        </w:tc>
      </w:tr>
      <w:tr w:rsidR="007F7C10" w:rsidRPr="007F7C10" w14:paraId="35C5FFD6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707C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1EBC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FC65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905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8DA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E2C49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BB6A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DBFA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D31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3DCB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6FEF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3.6</w:t>
            </w:r>
          </w:p>
        </w:tc>
      </w:tr>
      <w:tr w:rsidR="007F7C10" w:rsidRPr="007F7C10" w14:paraId="37423A58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90AF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382E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15CC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322F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37AC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B25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091E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C48D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-21.7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2A6B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-26.6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1280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AB38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7F7C10" w:rsidRPr="007F7C10" w14:paraId="392A716E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01E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129E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173C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2F7E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AE5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467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6845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-12.4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E545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-21.9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8FD7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-26.4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E3AD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430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&gt; 50</w:t>
            </w:r>
          </w:p>
        </w:tc>
      </w:tr>
      <w:tr w:rsidR="007F7C10" w:rsidRPr="007F7C10" w14:paraId="137FC31B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4A4D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2E6F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3695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DF4D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5966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8263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CBC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A95F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5775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-6.1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1B51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B6FD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6.7</w:t>
            </w:r>
          </w:p>
        </w:tc>
      </w:tr>
      <w:tr w:rsidR="007F7C10" w:rsidRPr="007F7C10" w14:paraId="7D57A61C" w14:textId="77777777" w:rsidTr="00333958">
        <w:trPr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A951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5F59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816B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C688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OFF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0F2B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D491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8.9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98BD9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077A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-1.7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D912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43DB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-9.8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0ADD" w14:textId="77777777" w:rsidR="007F7C10" w:rsidRPr="007F7C10" w:rsidRDefault="007F7C10" w:rsidP="007F7C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7F7C10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</w:tr>
    </w:tbl>
    <w:p w14:paraId="0F95EDDE" w14:textId="4BD15118" w:rsidR="007F7C10" w:rsidRDefault="007F7C10" w:rsidP="002F604B">
      <w:pPr>
        <w:rPr>
          <w:lang w:val="en-US"/>
        </w:rPr>
      </w:pPr>
    </w:p>
    <w:p w14:paraId="54522A03" w14:textId="77777777" w:rsidR="002B10C8" w:rsidRDefault="002B10C8" w:rsidP="002F604B">
      <w:pPr>
        <w:rPr>
          <w:lang w:val="en-US"/>
        </w:rPr>
      </w:pPr>
    </w:p>
    <w:p w14:paraId="709581E6" w14:textId="59134BDC" w:rsidR="0035747E" w:rsidRDefault="0035747E" w:rsidP="002F604B">
      <w:pPr>
        <w:rPr>
          <w:lang w:val="en-US"/>
        </w:rPr>
      </w:pPr>
      <w:r>
        <w:rPr>
          <w:lang w:val="en-US"/>
        </w:rPr>
        <w:lastRenderedPageBreak/>
        <w:t>The following observations can be made based on the above tables:</w:t>
      </w:r>
    </w:p>
    <w:p w14:paraId="38E8565B" w14:textId="77777777" w:rsidR="005C17ED" w:rsidRPr="00307C9A" w:rsidRDefault="005C17ED" w:rsidP="005C17ED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>Observation 1. PRS BW does not play a role in PRS SINR CDF’s if other parameters (comb pattern, repetition factor, muting pattern, …) are the s</w:t>
      </w:r>
      <w:r>
        <w:rPr>
          <w:b/>
          <w:bCs/>
          <w:lang w:val="en-US"/>
        </w:rPr>
        <w:t>ame and interference-limited scenarios</w:t>
      </w:r>
      <w:r w:rsidRPr="00307C9A">
        <w:rPr>
          <w:b/>
          <w:bCs/>
          <w:lang w:val="en-US"/>
        </w:rPr>
        <w:t>. Since PRS SINR CDF’s are calculated based on pre-combined PRS EPRE, the PRS SINR CDF are approximately the same regardless of PRS BW.</w:t>
      </w:r>
      <w:r>
        <w:rPr>
          <w:b/>
          <w:bCs/>
          <w:lang w:val="en-US"/>
        </w:rPr>
        <w:t xml:space="preserve"> In noise-limited scenarios, increasing PRS BW improves the performance. </w:t>
      </w:r>
    </w:p>
    <w:p w14:paraId="658E659E" w14:textId="3E6A9618" w:rsidR="00A93E5A" w:rsidRPr="00307C9A" w:rsidRDefault="00141994" w:rsidP="002F604B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Observation 2. </w:t>
      </w:r>
      <w:r w:rsidR="006F1DF9" w:rsidRPr="00307C9A">
        <w:rPr>
          <w:b/>
          <w:bCs/>
          <w:lang w:val="en-US"/>
        </w:rPr>
        <w:t>In no muting scenarios, if comb pattern</w:t>
      </w:r>
      <w:r w:rsidR="004F26D0" w:rsidRPr="00307C9A">
        <w:rPr>
          <w:b/>
          <w:bCs/>
          <w:lang w:val="en-US"/>
        </w:rPr>
        <w:t xml:space="preserve"> and power boost are the same, the repetition factor does not play a role in PRS SINR CDF’s</w:t>
      </w:r>
      <w:r w:rsidR="00FA3F67" w:rsidRPr="00307C9A">
        <w:rPr>
          <w:b/>
          <w:bCs/>
          <w:lang w:val="en-US"/>
        </w:rPr>
        <w:t xml:space="preserve">. This is </w:t>
      </w:r>
      <w:r w:rsidR="003F1EF9" w:rsidRPr="00307C9A">
        <w:rPr>
          <w:b/>
          <w:bCs/>
          <w:lang w:val="en-US"/>
        </w:rPr>
        <w:t xml:space="preserve">because the level of interference and noise do not change </w:t>
      </w:r>
      <w:r w:rsidR="000A32C9" w:rsidRPr="00307C9A">
        <w:rPr>
          <w:b/>
          <w:bCs/>
          <w:lang w:val="en-US"/>
        </w:rPr>
        <w:t>from one repetition to another</w:t>
      </w:r>
      <w:r w:rsidR="001B0978" w:rsidRPr="00307C9A">
        <w:rPr>
          <w:b/>
          <w:bCs/>
          <w:lang w:val="en-US"/>
        </w:rPr>
        <w:t xml:space="preserve">. In muting scenarios with 50% probability, the results are also quite similar for different repetition factors given the same comb pattern and power boost. </w:t>
      </w:r>
      <w:r w:rsidR="0043208A" w:rsidRPr="00307C9A">
        <w:rPr>
          <w:b/>
          <w:bCs/>
          <w:lang w:val="en-US"/>
        </w:rPr>
        <w:t xml:space="preserve">In order to make a significant improvement in SINR CDF’s, muting pattern should </w:t>
      </w:r>
      <w:r w:rsidR="00B647E6" w:rsidRPr="00307C9A">
        <w:rPr>
          <w:b/>
          <w:bCs/>
          <w:lang w:val="en-US"/>
        </w:rPr>
        <w:t>be more aggressive (</w:t>
      </w:r>
      <w:r w:rsidR="00145EEE" w:rsidRPr="00307C9A">
        <w:rPr>
          <w:b/>
          <w:bCs/>
          <w:lang w:val="en-US"/>
        </w:rPr>
        <w:t>more than 50% chance of muting).</w:t>
      </w:r>
    </w:p>
    <w:p w14:paraId="239B096D" w14:textId="6F228EED" w:rsidR="00850E87" w:rsidRPr="00307C9A" w:rsidRDefault="00355BB7" w:rsidP="002F604B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Observation 3. </w:t>
      </w:r>
      <w:r w:rsidR="009E2C00" w:rsidRPr="00307C9A">
        <w:rPr>
          <w:b/>
          <w:bCs/>
          <w:lang w:val="en-US"/>
        </w:rPr>
        <w:t xml:space="preserve">Power boosting does not change the SINR CDF’s significantly given no muting pattern or even 50% muting pattern as </w:t>
      </w:r>
      <w:r w:rsidR="00AD3AE4" w:rsidRPr="00307C9A">
        <w:rPr>
          <w:b/>
          <w:bCs/>
          <w:lang w:val="en-US"/>
        </w:rPr>
        <w:t>all the scenarios are interference limited. Some of the</w:t>
      </w:r>
      <w:r w:rsidR="00850E87" w:rsidRPr="00307C9A">
        <w:rPr>
          <w:b/>
          <w:bCs/>
          <w:lang w:val="en-US"/>
        </w:rPr>
        <w:t xml:space="preserve"> permutations in each Table</w:t>
      </w:r>
      <w:r w:rsidR="00561D6D" w:rsidRPr="00307C9A">
        <w:rPr>
          <w:b/>
          <w:bCs/>
          <w:lang w:val="en-US"/>
        </w:rPr>
        <w:t>s 1-4</w:t>
      </w:r>
      <w:r w:rsidR="00850E87" w:rsidRPr="00307C9A">
        <w:rPr>
          <w:b/>
          <w:bCs/>
          <w:lang w:val="en-US"/>
        </w:rPr>
        <w:t xml:space="preserve"> were examined with 0 dB power boost and the results did not change. </w:t>
      </w:r>
    </w:p>
    <w:p w14:paraId="1BD21223" w14:textId="09C03BC4" w:rsidR="002B10C8" w:rsidRPr="00307C9A" w:rsidRDefault="002B10C8" w:rsidP="002F604B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Observation 4. </w:t>
      </w:r>
      <w:r w:rsidR="00DA3B1F" w:rsidRPr="00307C9A">
        <w:rPr>
          <w:b/>
          <w:bCs/>
          <w:lang w:val="en-US"/>
        </w:rPr>
        <w:t xml:space="preserve">With no muting or even 50% muting, UMa scenario needs </w:t>
      </w:r>
      <w:r w:rsidR="00136DC2" w:rsidRPr="00307C9A">
        <w:rPr>
          <w:b/>
          <w:bCs/>
          <w:lang w:val="en-US"/>
        </w:rPr>
        <w:t xml:space="preserve">comb-6 with 6 symbols to meet the regulatory requirement. Although 50% muting helps in improving the performance, </w:t>
      </w:r>
      <w:r w:rsidR="005E2F52" w:rsidRPr="00307C9A">
        <w:rPr>
          <w:b/>
          <w:bCs/>
          <w:lang w:val="en-US"/>
        </w:rPr>
        <w:t xml:space="preserve">the margin is not large and more aggressive muting is needed </w:t>
      </w:r>
      <w:r w:rsidR="00E9254C" w:rsidRPr="00307C9A">
        <w:rPr>
          <w:b/>
          <w:bCs/>
          <w:lang w:val="en-US"/>
        </w:rPr>
        <w:t xml:space="preserve">to </w:t>
      </w:r>
      <w:r w:rsidR="000A472E" w:rsidRPr="00307C9A">
        <w:rPr>
          <w:b/>
          <w:bCs/>
          <w:lang w:val="en-US"/>
        </w:rPr>
        <w:t xml:space="preserve">reach safer margin. </w:t>
      </w:r>
    </w:p>
    <w:p w14:paraId="2EC18DD2" w14:textId="77CC9A44" w:rsidR="000A472E" w:rsidRDefault="000A472E" w:rsidP="002F604B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Observation 5. For FR2, repetition factor of at least 2 or greater is needed to </w:t>
      </w:r>
      <w:r w:rsidR="006E55C8" w:rsidRPr="00307C9A">
        <w:rPr>
          <w:b/>
          <w:bCs/>
          <w:lang w:val="en-US"/>
        </w:rPr>
        <w:t xml:space="preserve">enable UE Rx beam sweeping. </w:t>
      </w:r>
    </w:p>
    <w:p w14:paraId="6407F300" w14:textId="47B77C3C" w:rsidR="00791A4F" w:rsidRPr="00587274" w:rsidRDefault="00791A4F" w:rsidP="00791A4F">
      <w:pPr>
        <w:rPr>
          <w:bCs/>
          <w:lang w:val="en-US"/>
        </w:rPr>
      </w:pPr>
      <w:r>
        <w:rPr>
          <w:bCs/>
          <w:lang w:val="en-US"/>
        </w:rPr>
        <w:t xml:space="preserve">The comb-2/2-symbol configurations were afforded 3 times less OFDM orthogonality than the comb-6/6-symbol configurations, which had 3 times the overhead.  Since power boost was kept constant, we expect that a fixed overhead configuration of comb-2/2-symbols utilizing 3 pairs of non-overlapping symbols (6 symbols in total) would have performed identically to the comb-6/6-symbol configurations because both options would have a total orthogonality level of 6.  </w:t>
      </w:r>
      <w:r w:rsidR="002127D7">
        <w:rPr>
          <w:bCs/>
          <w:lang w:val="en-US"/>
        </w:rPr>
        <w:t>Three pa</w:t>
      </w:r>
      <w:r>
        <w:rPr>
          <w:bCs/>
          <w:lang w:val="en-US"/>
        </w:rPr>
        <w:t>irs of comb-2/2-symbols have 3 TDM groups for each of the 2 OFDM groups, while the comb-6/6-symbol have 6 time-overlapping OFDM groups.</w:t>
      </w:r>
    </w:p>
    <w:p w14:paraId="7F470E99" w14:textId="77CC4FA0" w:rsidR="00791A4F" w:rsidRPr="00307C9A" w:rsidRDefault="00791A4F" w:rsidP="002F604B">
      <w:pPr>
        <w:rPr>
          <w:b/>
          <w:bCs/>
          <w:lang w:val="en-US"/>
        </w:rPr>
      </w:pPr>
      <w:r>
        <w:rPr>
          <w:b/>
          <w:bCs/>
          <w:lang w:val="en-US"/>
        </w:rPr>
        <w:t>Observation 6. The results are mainly driven by the level of orthogonality used in the signal configurations.</w:t>
      </w:r>
    </w:p>
    <w:p w14:paraId="481A5FEA" w14:textId="587835A7" w:rsidR="006E55C8" w:rsidRDefault="00CD1016" w:rsidP="002F604B">
      <w:pPr>
        <w:rPr>
          <w:lang w:val="en-US"/>
        </w:rPr>
      </w:pPr>
      <w:r>
        <w:rPr>
          <w:lang w:val="en-US"/>
        </w:rPr>
        <w:t xml:space="preserve">It is also noted that in </w:t>
      </w:r>
      <w:r w:rsidR="00C7030A">
        <w:rPr>
          <w:lang w:val="en-US"/>
        </w:rPr>
        <w:t>system level assumptions during the SI phase assumes smaller inter-site distance (ISD) compared to LTE. As such and considering the Tables 1-4, it is proposed that:</w:t>
      </w:r>
    </w:p>
    <w:p w14:paraId="16AF2C39" w14:textId="073CAEFB" w:rsidR="00C7030A" w:rsidRPr="00307C9A" w:rsidRDefault="00C7030A" w:rsidP="002F604B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Proposal 1. For FR1, the </w:t>
      </w:r>
      <w:r w:rsidR="00A13677" w:rsidRPr="00307C9A">
        <w:rPr>
          <w:b/>
          <w:bCs/>
          <w:lang w:val="en-US"/>
        </w:rPr>
        <w:t xml:space="preserve">minimum DL PRS Es/Iot for reference cell </w:t>
      </w:r>
      <w:r w:rsidR="00C619AA" w:rsidRPr="00307C9A">
        <w:rPr>
          <w:b/>
          <w:bCs/>
          <w:lang w:val="en-US"/>
        </w:rPr>
        <w:t xml:space="preserve">and neighbor cells </w:t>
      </w:r>
      <w:r w:rsidR="00A13677" w:rsidRPr="00307C9A">
        <w:rPr>
          <w:b/>
          <w:bCs/>
          <w:lang w:val="en-US"/>
        </w:rPr>
        <w:t xml:space="preserve">to be </w:t>
      </w:r>
      <w:r w:rsidR="00C619AA" w:rsidRPr="00307C9A">
        <w:rPr>
          <w:b/>
          <w:bCs/>
          <w:lang w:val="en-US"/>
        </w:rPr>
        <w:t xml:space="preserve">-3 dB and -13 dB, respectively. </w:t>
      </w:r>
    </w:p>
    <w:p w14:paraId="1A0CF056" w14:textId="1DD135A5" w:rsidR="00355BB7" w:rsidRPr="00307C9A" w:rsidRDefault="00C619AA" w:rsidP="002F604B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Proposal 2. For FR2, the minimum DL PRS Es/Iot for reference cell and neighbor cells to be 0 dB and -10 dB, respectively. 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45E6691" w14:textId="13916762" w:rsidR="00307C9A" w:rsidRPr="00307C9A" w:rsidRDefault="00307C9A" w:rsidP="00307C9A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>Observation 1. PRS BW does not play a role in PRS SINR CDF’s if other parameters (comb pattern, repetition factor, muting pattern, …) are the s</w:t>
      </w:r>
      <w:r w:rsidR="00BC22FE">
        <w:rPr>
          <w:b/>
          <w:bCs/>
          <w:lang w:val="en-US"/>
        </w:rPr>
        <w:t xml:space="preserve">ame and </w:t>
      </w:r>
      <w:r w:rsidR="00DB7B93">
        <w:rPr>
          <w:b/>
          <w:bCs/>
          <w:lang w:val="en-US"/>
        </w:rPr>
        <w:t>interference</w:t>
      </w:r>
      <w:r w:rsidR="00BC22FE">
        <w:rPr>
          <w:b/>
          <w:bCs/>
          <w:lang w:val="en-US"/>
        </w:rPr>
        <w:t>-</w:t>
      </w:r>
      <w:r w:rsidR="00DB7B93">
        <w:rPr>
          <w:b/>
          <w:bCs/>
          <w:lang w:val="en-US"/>
        </w:rPr>
        <w:t>limited</w:t>
      </w:r>
      <w:r w:rsidR="00BC22FE">
        <w:rPr>
          <w:b/>
          <w:bCs/>
          <w:lang w:val="en-US"/>
        </w:rPr>
        <w:t xml:space="preserve"> scenarios</w:t>
      </w:r>
      <w:r w:rsidRPr="00307C9A">
        <w:rPr>
          <w:b/>
          <w:bCs/>
          <w:lang w:val="en-US"/>
        </w:rPr>
        <w:t>. Since PRS SINR CDF’s are calculated based on pre-combined PRS EPRE, the PRS SINR CDF are approximately the same regardless of PRS BW.</w:t>
      </w:r>
      <w:r w:rsidR="005C17ED">
        <w:rPr>
          <w:b/>
          <w:bCs/>
          <w:lang w:val="en-US"/>
        </w:rPr>
        <w:t xml:space="preserve"> In noise-limited scenarios, increasing PRS BW improves the performance. </w:t>
      </w:r>
    </w:p>
    <w:p w14:paraId="3491830C" w14:textId="77777777" w:rsidR="00307C9A" w:rsidRPr="00307C9A" w:rsidRDefault="00307C9A" w:rsidP="00307C9A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>Observation 2. In no muting scenarios, if comb pattern and power boost are the same, the repetition factor does not play a role in PRS SINR CDF’s. This is because the level of interference and noise do not change from one repetition to another. In muting scenarios with 50% probability, the results are also quite similar for different repetition factors given the same comb pattern and power boost. In order to make a significant improvement in SINR CDF’s, muting pattern should be more aggressive (more than 50% chance of muting).</w:t>
      </w:r>
    </w:p>
    <w:p w14:paraId="4D5D29F1" w14:textId="77777777" w:rsidR="00307C9A" w:rsidRPr="00307C9A" w:rsidRDefault="00307C9A" w:rsidP="00307C9A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Observation 3. Power boosting does not change the SINR CDF’s significantly given no muting pattern or even 50% muting pattern as all the scenarios are interference limited. Some of the permutations in each Tables 1-4 were examined with 0 dB power boost and the results did not change. </w:t>
      </w:r>
    </w:p>
    <w:p w14:paraId="0A1EE071" w14:textId="77777777" w:rsidR="00307C9A" w:rsidRPr="00307C9A" w:rsidRDefault="00307C9A" w:rsidP="00307C9A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Observation 4. With no muting or even 50% muting, UMa scenario needs comb-6 with 6 symbols to meet the regulatory requirement. Although 50% muting helps in improving the performance, the margin is not large and more aggressive muting is needed to reach safer margin. </w:t>
      </w:r>
    </w:p>
    <w:p w14:paraId="5D94F304" w14:textId="77DA4DC6" w:rsidR="00307C9A" w:rsidRDefault="00307C9A" w:rsidP="00307C9A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Observation 5. For FR2, repetition factor of at least 2 or greater is needed to enable UE Rx beam sweeping. </w:t>
      </w:r>
    </w:p>
    <w:p w14:paraId="0CE6AA88" w14:textId="1A548375" w:rsidR="0049404C" w:rsidRPr="00307C9A" w:rsidRDefault="0049404C" w:rsidP="00307C9A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Observation 6. The results are mainly driven by the level of orthogonality used in the signal configurations.</w:t>
      </w:r>
    </w:p>
    <w:p w14:paraId="529FE643" w14:textId="77777777" w:rsidR="00307C9A" w:rsidRPr="00307C9A" w:rsidRDefault="00307C9A" w:rsidP="00307C9A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Proposal 1. For FR1, the minimum DL PRS Es/Iot for reference cell and neighbor cells to be -3 dB and -13 dB, respectively. </w:t>
      </w:r>
    </w:p>
    <w:p w14:paraId="4B7C0144" w14:textId="33C43866" w:rsidR="00804DAC" w:rsidRPr="00307C9A" w:rsidRDefault="00307C9A" w:rsidP="00804DAC">
      <w:pPr>
        <w:rPr>
          <w:b/>
          <w:bCs/>
          <w:lang w:val="en-US"/>
        </w:rPr>
      </w:pPr>
      <w:r w:rsidRPr="00307C9A">
        <w:rPr>
          <w:b/>
          <w:bCs/>
          <w:lang w:val="en-US"/>
        </w:rPr>
        <w:t xml:space="preserve">Proposal 2. For FR2, the minimum DL PRS Es/Iot for reference cell and neighbor cells to be 0 dB and -10 dB, respectively. 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B142946" w14:textId="7750759F" w:rsidR="00BF31AD" w:rsidRDefault="00E62991" w:rsidP="00797CE5">
      <w:pPr>
        <w:rPr>
          <w:lang w:val="en-US"/>
        </w:rPr>
      </w:pPr>
      <w:r>
        <w:rPr>
          <w:lang w:val="en-US"/>
        </w:rPr>
        <w:t>[1] R4-1912732</w:t>
      </w: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C11A7" w14:textId="77777777" w:rsidR="00EB4B86" w:rsidRDefault="00EB4B86">
      <w:r>
        <w:separator/>
      </w:r>
    </w:p>
  </w:endnote>
  <w:endnote w:type="continuationSeparator" w:id="0">
    <w:p w14:paraId="3D4BA574" w14:textId="77777777" w:rsidR="00EB4B86" w:rsidRDefault="00EB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6C68EA" w:rsidRDefault="006C68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6C68EA" w:rsidRDefault="006C68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6C68EA" w:rsidRDefault="006C68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6C68EA" w:rsidRDefault="006C68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89F88" w14:textId="77777777" w:rsidR="00EB4B86" w:rsidRDefault="00EB4B86">
      <w:r>
        <w:separator/>
      </w:r>
    </w:p>
  </w:footnote>
  <w:footnote w:type="continuationSeparator" w:id="0">
    <w:p w14:paraId="0657ED08" w14:textId="77777777" w:rsidR="00EB4B86" w:rsidRDefault="00EB4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57F2C"/>
    <w:multiLevelType w:val="hybridMultilevel"/>
    <w:tmpl w:val="302EB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04F14"/>
    <w:multiLevelType w:val="hybridMultilevel"/>
    <w:tmpl w:val="3E7805B8"/>
    <w:lvl w:ilvl="0" w:tplc="78B4F32A">
      <w:start w:val="3"/>
      <w:numFmt w:val="bullet"/>
      <w:lvlText w:val=""/>
      <w:lvlJc w:val="left"/>
      <w:pPr>
        <w:ind w:left="405" w:hanging="360"/>
      </w:pPr>
      <w:rPr>
        <w:rFonts w:ascii="Wingdings" w:eastAsia="MS Mincho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2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B611818"/>
    <w:multiLevelType w:val="hybridMultilevel"/>
    <w:tmpl w:val="C8F25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B563B"/>
    <w:multiLevelType w:val="hybridMultilevel"/>
    <w:tmpl w:val="8CA40688"/>
    <w:lvl w:ilvl="0" w:tplc="4796CBE4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34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0"/>
  </w:num>
  <w:num w:numId="9">
    <w:abstractNumId w:val="22"/>
  </w:num>
  <w:num w:numId="10">
    <w:abstractNumId w:val="5"/>
  </w:num>
  <w:num w:numId="11">
    <w:abstractNumId w:val="19"/>
  </w:num>
  <w:num w:numId="12">
    <w:abstractNumId w:val="9"/>
  </w:num>
  <w:num w:numId="13">
    <w:abstractNumId w:val="18"/>
  </w:num>
  <w:num w:numId="14">
    <w:abstractNumId w:val="2"/>
  </w:num>
  <w:num w:numId="15">
    <w:abstractNumId w:val="37"/>
  </w:num>
  <w:num w:numId="16">
    <w:abstractNumId w:val="27"/>
  </w:num>
  <w:num w:numId="17">
    <w:abstractNumId w:val="11"/>
  </w:num>
  <w:num w:numId="18">
    <w:abstractNumId w:val="36"/>
  </w:num>
  <w:num w:numId="19">
    <w:abstractNumId w:val="26"/>
  </w:num>
  <w:num w:numId="20">
    <w:abstractNumId w:val="17"/>
  </w:num>
  <w:num w:numId="21">
    <w:abstractNumId w:val="28"/>
  </w:num>
  <w:num w:numId="22">
    <w:abstractNumId w:val="24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9"/>
  </w:num>
  <w:num w:numId="26">
    <w:abstractNumId w:val="32"/>
  </w:num>
  <w:num w:numId="27">
    <w:abstractNumId w:val="8"/>
  </w:num>
  <w:num w:numId="28">
    <w:abstractNumId w:val="30"/>
  </w:num>
  <w:num w:numId="29">
    <w:abstractNumId w:val="20"/>
  </w:num>
  <w:num w:numId="30">
    <w:abstractNumId w:val="16"/>
  </w:num>
  <w:num w:numId="31">
    <w:abstractNumId w:val="23"/>
  </w:num>
  <w:num w:numId="32">
    <w:abstractNumId w:val="12"/>
  </w:num>
  <w:num w:numId="33">
    <w:abstractNumId w:val="4"/>
  </w:num>
  <w:num w:numId="34">
    <w:abstractNumId w:val="15"/>
  </w:num>
  <w:num w:numId="35">
    <w:abstractNumId w:val="25"/>
  </w:num>
  <w:num w:numId="36">
    <w:abstractNumId w:val="3"/>
  </w:num>
  <w:num w:numId="37">
    <w:abstractNumId w:val="33"/>
  </w:num>
  <w:num w:numId="38">
    <w:abstractNumId w:val="35"/>
  </w:num>
  <w:num w:numId="3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2F2D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6C6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662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CBA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2C9"/>
    <w:rsid w:val="000A343E"/>
    <w:rsid w:val="000A3A69"/>
    <w:rsid w:val="000A3CF5"/>
    <w:rsid w:val="000A3F33"/>
    <w:rsid w:val="000A4011"/>
    <w:rsid w:val="000A401B"/>
    <w:rsid w:val="000A412F"/>
    <w:rsid w:val="000A45F4"/>
    <w:rsid w:val="000A472E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A21"/>
    <w:rsid w:val="00126DA5"/>
    <w:rsid w:val="001271F9"/>
    <w:rsid w:val="00127223"/>
    <w:rsid w:val="00127407"/>
    <w:rsid w:val="0012741B"/>
    <w:rsid w:val="00127662"/>
    <w:rsid w:val="0012772E"/>
    <w:rsid w:val="00127B85"/>
    <w:rsid w:val="00127CCE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DC2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1994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EEE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10B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978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9F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48F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D1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067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4930"/>
    <w:rsid w:val="00205462"/>
    <w:rsid w:val="002054E1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50F"/>
    <w:rsid w:val="002127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2ECF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1D"/>
    <w:rsid w:val="00255E50"/>
    <w:rsid w:val="002560F6"/>
    <w:rsid w:val="0025626A"/>
    <w:rsid w:val="00256328"/>
    <w:rsid w:val="0025665A"/>
    <w:rsid w:val="00256EEE"/>
    <w:rsid w:val="00256F4C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87AAF"/>
    <w:rsid w:val="00290020"/>
    <w:rsid w:val="00290419"/>
    <w:rsid w:val="00290AAA"/>
    <w:rsid w:val="00290B2A"/>
    <w:rsid w:val="00291427"/>
    <w:rsid w:val="002918D7"/>
    <w:rsid w:val="00291CFD"/>
    <w:rsid w:val="00291E02"/>
    <w:rsid w:val="00291E81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0C8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780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04B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7D8"/>
    <w:rsid w:val="00307B31"/>
    <w:rsid w:val="00307C34"/>
    <w:rsid w:val="00307C9A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958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D4C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BB7"/>
    <w:rsid w:val="003561C5"/>
    <w:rsid w:val="003567A6"/>
    <w:rsid w:val="00356CB6"/>
    <w:rsid w:val="00356DCF"/>
    <w:rsid w:val="00357207"/>
    <w:rsid w:val="0035747E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57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E59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1EF9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08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BCD"/>
    <w:rsid w:val="00484ECB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53"/>
    <w:rsid w:val="004864F3"/>
    <w:rsid w:val="004867EC"/>
    <w:rsid w:val="00486E77"/>
    <w:rsid w:val="004870B5"/>
    <w:rsid w:val="004874DD"/>
    <w:rsid w:val="004874E9"/>
    <w:rsid w:val="00487784"/>
    <w:rsid w:val="004877B9"/>
    <w:rsid w:val="0048782F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04C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D0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D6D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420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7ED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11E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52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27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4DB0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5D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29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8EA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5C8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1DF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4CE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1BC1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309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4F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D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2E4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C10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5D3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429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87"/>
    <w:rsid w:val="0085161D"/>
    <w:rsid w:val="00851719"/>
    <w:rsid w:val="00851D2D"/>
    <w:rsid w:val="00852444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C1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6AA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83"/>
    <w:rsid w:val="00880B98"/>
    <w:rsid w:val="00880C34"/>
    <w:rsid w:val="00880F6C"/>
    <w:rsid w:val="00881166"/>
    <w:rsid w:val="00881F33"/>
    <w:rsid w:val="00882736"/>
    <w:rsid w:val="00882834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5E68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2EC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357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34B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835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611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60D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0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677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37EC5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5A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2E72"/>
    <w:rsid w:val="00AD30A4"/>
    <w:rsid w:val="00AD3125"/>
    <w:rsid w:val="00AD34E9"/>
    <w:rsid w:val="00AD35E6"/>
    <w:rsid w:val="00AD374D"/>
    <w:rsid w:val="00AD390A"/>
    <w:rsid w:val="00AD3AE4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2F9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D20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4F50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59F6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7E6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2FE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3A1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6C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1ABE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1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DA5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19AA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A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016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A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20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D6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7E9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84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B1F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B7B93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99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2C"/>
    <w:rsid w:val="00E637EC"/>
    <w:rsid w:val="00E63933"/>
    <w:rsid w:val="00E63BF3"/>
    <w:rsid w:val="00E63BFB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4C92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6B3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4C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0E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B86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206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DE2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19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9D3"/>
    <w:rsid w:val="00F66D2F"/>
    <w:rsid w:val="00F67110"/>
    <w:rsid w:val="00F671F0"/>
    <w:rsid w:val="00F677A1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17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F67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1F44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R4_Bullet,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R4_Bullet Char,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771BC1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3553B-F1BA-4E99-BA8F-906F2D97F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941</TotalTime>
  <Pages>5</Pages>
  <Words>1835</Words>
  <Characters>8288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123</cp:revision>
  <cp:lastPrinted>2009-04-22T21:01:00Z</cp:lastPrinted>
  <dcterms:created xsi:type="dcterms:W3CDTF">2019-11-07T04:32:00Z</dcterms:created>
  <dcterms:modified xsi:type="dcterms:W3CDTF">2019-11-08T21:35:00Z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